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87FB" w14:textId="77777777" w:rsidR="0093599D" w:rsidRDefault="00000000">
      <w:pPr>
        <w:jc w:val="right"/>
        <w:rPr>
          <w:sz w:val="24"/>
          <w:szCs w:val="24"/>
          <w:highlight w:val="white"/>
        </w:rPr>
      </w:pPr>
      <w:r>
        <w:rPr>
          <w:noProof/>
          <w:sz w:val="24"/>
          <w:szCs w:val="24"/>
          <w:highlight w:val="white"/>
        </w:rPr>
        <w:drawing>
          <wp:inline distT="114300" distB="114300" distL="114300" distR="114300" wp14:anchorId="4358FAB1" wp14:editId="4796288D">
            <wp:extent cx="1468996" cy="10429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996" cy="104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6865B3" w14:textId="77777777" w:rsidR="0093599D" w:rsidRDefault="00000000">
      <w:pPr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Milano, 22 febbraio 2023</w:t>
      </w:r>
    </w:p>
    <w:p w14:paraId="201262BD" w14:textId="77777777" w:rsidR="0093599D" w:rsidRDefault="0093599D">
      <w:pPr>
        <w:jc w:val="right"/>
        <w:rPr>
          <w:sz w:val="28"/>
          <w:szCs w:val="28"/>
          <w:highlight w:val="white"/>
        </w:rPr>
      </w:pPr>
    </w:p>
    <w:p w14:paraId="7C62B6E9" w14:textId="77777777" w:rsidR="0093599D" w:rsidRDefault="0000000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Pubblicazione e presentazione della Relazionale annuale sull’antisemitismo in Italia 2022</w:t>
      </w:r>
    </w:p>
    <w:p w14:paraId="72100912" w14:textId="526E946C" w:rsidR="0093599D" w:rsidRDefault="0093599D">
      <w:pPr>
        <w:spacing w:line="360" w:lineRule="auto"/>
        <w:jc w:val="right"/>
        <w:rPr>
          <w:sz w:val="24"/>
          <w:szCs w:val="24"/>
          <w:highlight w:val="white"/>
        </w:rPr>
      </w:pPr>
    </w:p>
    <w:p w14:paraId="7740E5A6" w14:textId="77777777" w:rsidR="004B4BBE" w:rsidRDefault="004B4BBE">
      <w:pPr>
        <w:spacing w:line="360" w:lineRule="auto"/>
        <w:jc w:val="right"/>
        <w:rPr>
          <w:sz w:val="24"/>
          <w:szCs w:val="24"/>
          <w:highlight w:val="white"/>
        </w:rPr>
      </w:pPr>
    </w:p>
    <w:p w14:paraId="6F1D9738" w14:textId="77777777" w:rsidR="004B4BBE" w:rsidRDefault="00000000" w:rsidP="004B4BBE">
      <w:pPr>
        <w:spacing w:line="360" w:lineRule="auto"/>
        <w:ind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Come ogni anno, l’</w:t>
      </w:r>
      <w:r>
        <w:rPr>
          <w:b/>
          <w:sz w:val="24"/>
          <w:szCs w:val="24"/>
          <w:highlight w:val="white"/>
        </w:rPr>
        <w:t>Osservatorio antisemitismo</w:t>
      </w:r>
      <w:r>
        <w:rPr>
          <w:sz w:val="24"/>
          <w:szCs w:val="24"/>
          <w:highlight w:val="white"/>
        </w:rPr>
        <w:t xml:space="preserve"> della Fondazione Centro di Documentazione Ebraica Contemporanea-CDEC ha elaborato una </w:t>
      </w:r>
      <w:r>
        <w:rPr>
          <w:b/>
          <w:sz w:val="24"/>
          <w:szCs w:val="24"/>
          <w:highlight w:val="white"/>
        </w:rPr>
        <w:t>relazione sugli episodi di antisemitismo sul territorio italiano nel corso del 2022</w:t>
      </w:r>
      <w:r>
        <w:rPr>
          <w:sz w:val="24"/>
          <w:szCs w:val="24"/>
          <w:highlight w:val="white"/>
        </w:rPr>
        <w:t xml:space="preserve"> per fornire a studiosi e istituzioni un documento di analisi della situazione nel nostro Paese.</w:t>
      </w:r>
    </w:p>
    <w:p w14:paraId="5CB3B1BD" w14:textId="79814413" w:rsidR="0093599D" w:rsidRDefault="00000000" w:rsidP="004B4BBE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Lo studio è introdotto da una presentazione di dati statistici sulle condizioni economiche, sociali, di sicurezza e benessere della popolazione che contestualizzano le rilevazioni di episodi di matrice antisem</w:t>
      </w:r>
      <w:r w:rsidR="004B4BBE">
        <w:rPr>
          <w:sz w:val="24"/>
          <w:szCs w:val="24"/>
          <w:highlight w:val="white"/>
        </w:rPr>
        <w:t>it</w:t>
      </w:r>
      <w:r>
        <w:rPr>
          <w:sz w:val="24"/>
          <w:szCs w:val="24"/>
          <w:highlight w:val="white"/>
        </w:rPr>
        <w:t xml:space="preserve">a. Gli studiosi hanno ritenuto importante fornire tale preambolo perché, se in condizioni di latenza l’antisemitismo occupa territori sociali e culturali circoscritti, una situazione di crisi economica e disagio diffuso è soggetta a favorire il riemergere di attitudini razziste, xenofobe e antisemite. </w:t>
      </w:r>
    </w:p>
    <w:p w14:paraId="65C4EEBB" w14:textId="77777777" w:rsidR="004B4BBE" w:rsidRDefault="004B4BBE">
      <w:pPr>
        <w:spacing w:line="360" w:lineRule="auto"/>
        <w:ind w:firstLine="720"/>
        <w:rPr>
          <w:sz w:val="24"/>
          <w:szCs w:val="24"/>
          <w:highlight w:val="white"/>
        </w:rPr>
      </w:pPr>
    </w:p>
    <w:p w14:paraId="41661F1F" w14:textId="5D3F252B" w:rsidR="004B4BBE" w:rsidRDefault="00000000">
      <w:pPr>
        <w:spacing w:line="360" w:lineRule="auto"/>
        <w:ind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 dati presentati su atti e discorsi antisemiti, con un’analisi approfondita dell’antisemitismo sui social media, rilevano un lieve aumento di atti e discorsi </w:t>
      </w:r>
      <w:r w:rsidR="004B4BBE">
        <w:rPr>
          <w:sz w:val="24"/>
          <w:szCs w:val="24"/>
          <w:highlight w:val="white"/>
        </w:rPr>
        <w:t xml:space="preserve">d’odio </w:t>
      </w:r>
      <w:r>
        <w:rPr>
          <w:sz w:val="24"/>
          <w:szCs w:val="24"/>
          <w:highlight w:val="white"/>
        </w:rPr>
        <w:t xml:space="preserve">contro gli ebrei principalmente nel web, </w:t>
      </w:r>
      <w:r w:rsidR="004B4BBE">
        <w:rPr>
          <w:sz w:val="24"/>
          <w:szCs w:val="24"/>
          <w:highlight w:val="white"/>
        </w:rPr>
        <w:t>tendenza</w:t>
      </w:r>
      <w:r>
        <w:rPr>
          <w:sz w:val="24"/>
          <w:szCs w:val="24"/>
          <w:highlight w:val="white"/>
        </w:rPr>
        <w:t xml:space="preserve"> non solo italian</w:t>
      </w:r>
      <w:r w:rsidR="004B4BBE">
        <w:rPr>
          <w:sz w:val="24"/>
          <w:szCs w:val="24"/>
          <w:highlight w:val="white"/>
        </w:rPr>
        <w:t>a</w:t>
      </w:r>
      <w:r>
        <w:rPr>
          <w:sz w:val="24"/>
          <w:szCs w:val="24"/>
          <w:highlight w:val="white"/>
        </w:rPr>
        <w:t xml:space="preserve"> ma </w:t>
      </w:r>
      <w:r w:rsidR="004B4BBE">
        <w:rPr>
          <w:sz w:val="24"/>
          <w:szCs w:val="24"/>
          <w:highlight w:val="white"/>
        </w:rPr>
        <w:t xml:space="preserve">anche </w:t>
      </w:r>
      <w:r>
        <w:rPr>
          <w:sz w:val="24"/>
          <w:szCs w:val="24"/>
          <w:highlight w:val="white"/>
        </w:rPr>
        <w:t xml:space="preserve">globale. A seguito di 327 segnalazioni, nel 2022 l’Osservatorio ha individuato </w:t>
      </w:r>
      <w:r>
        <w:rPr>
          <w:b/>
          <w:sz w:val="24"/>
          <w:szCs w:val="24"/>
          <w:highlight w:val="white"/>
        </w:rPr>
        <w:t>241 episodi di antisemitismo</w:t>
      </w:r>
      <w:r>
        <w:rPr>
          <w:sz w:val="24"/>
          <w:szCs w:val="24"/>
          <w:highlight w:val="white"/>
        </w:rPr>
        <w:t>, dato in leggera crescita rispetto ai 226 episodi rilevati nel 2021. Di questi, 164 episodi concernono l’antisemitismo in rete</w:t>
      </w:r>
      <w:r w:rsidR="004B4BBE">
        <w:rPr>
          <w:sz w:val="24"/>
          <w:szCs w:val="24"/>
          <w:highlight w:val="white"/>
        </w:rPr>
        <w:t xml:space="preserve"> e </w:t>
      </w:r>
      <w:r>
        <w:rPr>
          <w:sz w:val="24"/>
          <w:szCs w:val="24"/>
          <w:highlight w:val="white"/>
        </w:rPr>
        <w:t xml:space="preserve">77 riguardano episodi accaduti materialmente, di cui </w:t>
      </w:r>
      <w:r>
        <w:rPr>
          <w:b/>
          <w:sz w:val="24"/>
          <w:szCs w:val="24"/>
          <w:highlight w:val="white"/>
        </w:rPr>
        <w:t>2 aggressioni</w:t>
      </w:r>
      <w:r>
        <w:rPr>
          <w:sz w:val="24"/>
          <w:szCs w:val="24"/>
          <w:highlight w:val="white"/>
        </w:rPr>
        <w:t xml:space="preserve">, </w:t>
      </w:r>
      <w:r>
        <w:rPr>
          <w:b/>
          <w:sz w:val="24"/>
          <w:szCs w:val="24"/>
          <w:highlight w:val="white"/>
        </w:rPr>
        <w:t>10 casi di minacce e un grave atto di vandalismo ai danni della sinagoga di Trieste</w:t>
      </w:r>
      <w:r>
        <w:rPr>
          <w:sz w:val="24"/>
          <w:szCs w:val="24"/>
          <w:highlight w:val="white"/>
        </w:rPr>
        <w:t xml:space="preserve">. </w:t>
      </w:r>
    </w:p>
    <w:p w14:paraId="5A81DD21" w14:textId="77777777" w:rsidR="004B4BBE" w:rsidRDefault="004B4BBE">
      <w:pPr>
        <w:spacing w:line="360" w:lineRule="auto"/>
        <w:ind w:firstLine="720"/>
        <w:rPr>
          <w:sz w:val="24"/>
          <w:szCs w:val="24"/>
          <w:highlight w:val="white"/>
        </w:rPr>
      </w:pPr>
    </w:p>
    <w:p w14:paraId="712CB24F" w14:textId="77777777" w:rsidR="004B4BBE" w:rsidRDefault="00000000" w:rsidP="004B4BBE">
      <w:pPr>
        <w:spacing w:line="360" w:lineRule="auto"/>
        <w:ind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La principale matrice ideologica che alimenta l’odio contro gli ebrei continua ad essere quella </w:t>
      </w:r>
      <w:r>
        <w:rPr>
          <w:b/>
          <w:sz w:val="24"/>
          <w:szCs w:val="24"/>
          <w:highlight w:val="white"/>
        </w:rPr>
        <w:t>cospiratoria</w:t>
      </w:r>
      <w:r>
        <w:rPr>
          <w:sz w:val="24"/>
          <w:szCs w:val="24"/>
          <w:highlight w:val="white"/>
        </w:rPr>
        <w:t xml:space="preserve"> basata sui vecchi miti di un presunto potere ebraico, </w:t>
      </w:r>
      <w:r>
        <w:rPr>
          <w:sz w:val="24"/>
          <w:szCs w:val="24"/>
          <w:highlight w:val="white"/>
        </w:rPr>
        <w:lastRenderedPageBreak/>
        <w:t>che vengono modernizzati e adattati alla realtà contingente come la pandemia da coronavirus, la guerra contro l’Ucraina o la crisi energetica.</w:t>
      </w:r>
    </w:p>
    <w:p w14:paraId="4A3C0988" w14:textId="77777777" w:rsidR="004B4BBE" w:rsidRDefault="004B4BBE" w:rsidP="004B4BBE">
      <w:pPr>
        <w:spacing w:line="360" w:lineRule="auto"/>
        <w:ind w:firstLine="720"/>
        <w:rPr>
          <w:sz w:val="24"/>
          <w:szCs w:val="24"/>
          <w:highlight w:val="white"/>
        </w:rPr>
      </w:pPr>
    </w:p>
    <w:p w14:paraId="1B5F4722" w14:textId="5AC171EA" w:rsidR="0093599D" w:rsidRDefault="00000000" w:rsidP="004B4BBE">
      <w:pPr>
        <w:spacing w:line="360" w:lineRule="auto"/>
        <w:ind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Lo studio si conclude con una panoramica delle azioni di contrasto e dichiarazioni pubbliche contro l’antisemitismo.</w:t>
      </w:r>
    </w:p>
    <w:p w14:paraId="3138B39A" w14:textId="77777777" w:rsidR="0093599D" w:rsidRDefault="0093599D">
      <w:pPr>
        <w:spacing w:line="360" w:lineRule="auto"/>
        <w:ind w:firstLine="720"/>
        <w:rPr>
          <w:sz w:val="24"/>
          <w:szCs w:val="24"/>
          <w:highlight w:val="white"/>
        </w:rPr>
      </w:pPr>
    </w:p>
    <w:p w14:paraId="674EE306" w14:textId="77777777" w:rsidR="0093599D" w:rsidRDefault="0093599D">
      <w:pPr>
        <w:spacing w:line="360" w:lineRule="auto"/>
        <w:ind w:firstLine="720"/>
        <w:rPr>
          <w:sz w:val="24"/>
          <w:szCs w:val="24"/>
          <w:highlight w:val="white"/>
        </w:rPr>
      </w:pPr>
    </w:p>
    <w:p w14:paraId="58685357" w14:textId="77777777" w:rsidR="0093599D" w:rsidRDefault="00000000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Relazionale annuale sull’antisemitismo in Italia 2022</w:t>
      </w:r>
    </w:p>
    <w:p w14:paraId="35521B9B" w14:textId="77777777" w:rsidR="0093599D" w:rsidRDefault="00000000">
      <w:p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Redattori: </w:t>
      </w:r>
    </w:p>
    <w:p w14:paraId="29F9CB79" w14:textId="77777777" w:rsidR="0093599D" w:rsidRDefault="00000000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Betti </w:t>
      </w:r>
      <w:proofErr w:type="spellStart"/>
      <w:r>
        <w:rPr>
          <w:sz w:val="24"/>
          <w:szCs w:val="24"/>
          <w:highlight w:val="white"/>
        </w:rPr>
        <w:t>Guetta</w:t>
      </w:r>
      <w:proofErr w:type="spellEnd"/>
      <w:r>
        <w:rPr>
          <w:sz w:val="24"/>
          <w:szCs w:val="24"/>
          <w:highlight w:val="white"/>
        </w:rPr>
        <w:t>, responsabile Osservatorio antisemitismo</w:t>
      </w:r>
    </w:p>
    <w:p w14:paraId="6EFFA357" w14:textId="77777777" w:rsidR="0093599D" w:rsidRDefault="00000000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Stefano Gatti, ricercatore</w:t>
      </w:r>
    </w:p>
    <w:p w14:paraId="602A3E42" w14:textId="77777777" w:rsidR="0093599D" w:rsidRDefault="00000000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Murilo H. </w:t>
      </w:r>
      <w:proofErr w:type="spellStart"/>
      <w:r>
        <w:rPr>
          <w:sz w:val="24"/>
          <w:szCs w:val="24"/>
          <w:highlight w:val="white"/>
        </w:rPr>
        <w:t>Cambruzzi</w:t>
      </w:r>
      <w:proofErr w:type="spellEnd"/>
      <w:r>
        <w:rPr>
          <w:sz w:val="24"/>
          <w:szCs w:val="24"/>
          <w:highlight w:val="white"/>
        </w:rPr>
        <w:t xml:space="preserve">, ricercatore </w:t>
      </w:r>
    </w:p>
    <w:p w14:paraId="4FA35B58" w14:textId="77777777" w:rsidR="0093599D" w:rsidRDefault="0093599D">
      <w:pPr>
        <w:spacing w:line="360" w:lineRule="auto"/>
        <w:rPr>
          <w:b/>
          <w:sz w:val="24"/>
          <w:szCs w:val="24"/>
          <w:highlight w:val="white"/>
        </w:rPr>
      </w:pPr>
    </w:p>
    <w:p w14:paraId="48F411FD" w14:textId="77777777" w:rsidR="0093599D" w:rsidRDefault="00000000">
      <w:pPr>
        <w:spacing w:line="24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Presentazione al pubblico</w:t>
      </w:r>
    </w:p>
    <w:p w14:paraId="5662FAA3" w14:textId="77777777" w:rsidR="0093599D" w:rsidRDefault="00000000">
      <w:pPr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Lunedì 6 marzo ore 18:00</w:t>
      </w:r>
    </w:p>
    <w:p w14:paraId="2E36365A" w14:textId="77777777" w:rsidR="0093599D" w:rsidRDefault="00000000">
      <w:pPr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Biblioteca Fondazione CDEC, Piazza Safra 1</w:t>
      </w:r>
    </w:p>
    <w:p w14:paraId="70CFED30" w14:textId="77777777" w:rsidR="0093599D" w:rsidRDefault="0093599D">
      <w:pPr>
        <w:spacing w:line="360" w:lineRule="auto"/>
        <w:rPr>
          <w:sz w:val="24"/>
          <w:szCs w:val="24"/>
          <w:highlight w:val="white"/>
        </w:rPr>
      </w:pPr>
    </w:p>
    <w:p w14:paraId="73CB4A1D" w14:textId="77777777" w:rsidR="0093599D" w:rsidRDefault="0093599D">
      <w:pPr>
        <w:spacing w:line="240" w:lineRule="auto"/>
        <w:rPr>
          <w:sz w:val="24"/>
          <w:szCs w:val="24"/>
          <w:highlight w:val="white"/>
        </w:rPr>
      </w:pPr>
    </w:p>
    <w:p w14:paraId="58E72827" w14:textId="77777777" w:rsidR="0093599D" w:rsidRDefault="00000000">
      <w:pPr>
        <w:spacing w:line="24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Ufficio stampa Fondazione CDEC</w:t>
      </w:r>
    </w:p>
    <w:p w14:paraId="36FC567B" w14:textId="77777777" w:rsidR="0093599D" w:rsidRDefault="00000000">
      <w:pPr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Bianca Ambrosio, </w:t>
      </w:r>
    </w:p>
    <w:p w14:paraId="098E7F42" w14:textId="77777777" w:rsidR="0093599D" w:rsidRDefault="00000000">
      <w:pPr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bianca.ambrosio@cdec.it</w:t>
      </w:r>
    </w:p>
    <w:p w14:paraId="3AB4C0E6" w14:textId="77777777" w:rsidR="0093599D" w:rsidRDefault="00000000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+39-02316338</w:t>
      </w:r>
    </w:p>
    <w:sectPr w:rsidR="0093599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9D"/>
    <w:rsid w:val="004B4BBE"/>
    <w:rsid w:val="0093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6D8D22"/>
  <w15:docId w15:val="{2AD6F0CE-4A3D-4944-AC87-6FFFDD2E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Bianca Ambrosio</cp:lastModifiedBy>
  <cp:revision>2</cp:revision>
  <dcterms:created xsi:type="dcterms:W3CDTF">2023-02-16T16:05:00Z</dcterms:created>
  <dcterms:modified xsi:type="dcterms:W3CDTF">2023-02-16T16:08:00Z</dcterms:modified>
</cp:coreProperties>
</file>